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770" w:rsidRDefault="00165770" w:rsidP="00165770">
      <w:pPr>
        <w:spacing w:after="0" w:line="240" w:lineRule="auto"/>
        <w:outlineLvl w:val="0"/>
        <w:rPr>
          <w:rFonts w:ascii="&amp;quot" w:eastAsia="Times New Roman" w:hAnsi="&amp;quot" w:cs="Times New Roman"/>
          <w:b/>
          <w:bCs/>
          <w:color w:val="000000"/>
          <w:kern w:val="36"/>
          <w:sz w:val="29"/>
          <w:szCs w:val="29"/>
          <w:lang w:eastAsia="ru-RU"/>
        </w:rPr>
      </w:pPr>
      <w:r w:rsidRPr="00165770">
        <w:rPr>
          <w:rFonts w:ascii="&amp;quot" w:eastAsia="Times New Roman" w:hAnsi="&amp;quot" w:cs="Times New Roman"/>
          <w:b/>
          <w:bCs/>
          <w:color w:val="000000"/>
          <w:kern w:val="36"/>
          <w:sz w:val="29"/>
          <w:szCs w:val="29"/>
          <w:lang w:eastAsia="ru-RU"/>
        </w:rPr>
        <w:fldChar w:fldCharType="begin"/>
      </w:r>
      <w:r w:rsidRPr="00165770">
        <w:rPr>
          <w:rFonts w:ascii="&amp;quot" w:eastAsia="Times New Roman" w:hAnsi="&amp;quot" w:cs="Times New Roman"/>
          <w:b/>
          <w:bCs/>
          <w:color w:val="000000"/>
          <w:kern w:val="36"/>
          <w:sz w:val="29"/>
          <w:szCs w:val="29"/>
          <w:lang w:eastAsia="ru-RU"/>
        </w:rPr>
        <w:instrText xml:space="preserve"> HYPERLINK "https://www.idemvpohod.com/poleznoe/958-vosem-pravil-ukladki-ryukzaka-kak-ukladyvat-pokhodnyj-ryukzak" </w:instrText>
      </w:r>
      <w:r w:rsidRPr="00165770">
        <w:rPr>
          <w:rFonts w:ascii="&amp;quot" w:eastAsia="Times New Roman" w:hAnsi="&amp;quot" w:cs="Times New Roman"/>
          <w:b/>
          <w:bCs/>
          <w:color w:val="000000"/>
          <w:kern w:val="36"/>
          <w:sz w:val="29"/>
          <w:szCs w:val="29"/>
          <w:lang w:eastAsia="ru-RU"/>
        </w:rPr>
        <w:fldChar w:fldCharType="separate"/>
      </w:r>
      <w:r w:rsidRPr="00165770">
        <w:rPr>
          <w:rFonts w:ascii="&amp;quot" w:eastAsia="Times New Roman" w:hAnsi="&amp;quot" w:cs="Times New Roman"/>
          <w:b/>
          <w:bCs/>
          <w:color w:val="000000"/>
          <w:kern w:val="36"/>
          <w:sz w:val="29"/>
          <w:u w:val="single"/>
          <w:lang w:eastAsia="ru-RU"/>
        </w:rPr>
        <w:t>Восемь правил укладки рюкзака - как укладывать походный рюкзак.</w:t>
      </w:r>
      <w:r w:rsidRPr="00165770">
        <w:rPr>
          <w:rFonts w:ascii="&amp;quot" w:eastAsia="Times New Roman" w:hAnsi="&amp;quot" w:cs="Times New Roman"/>
          <w:b/>
          <w:bCs/>
          <w:color w:val="000000"/>
          <w:kern w:val="36"/>
          <w:sz w:val="29"/>
          <w:szCs w:val="29"/>
          <w:lang w:eastAsia="ru-RU"/>
        </w:rPr>
        <w:fldChar w:fldCharType="end"/>
      </w:r>
      <w:r w:rsidRPr="00165770">
        <w:rPr>
          <w:rFonts w:ascii="&amp;quot" w:eastAsia="Times New Roman" w:hAnsi="&amp;quot" w:cs="Times New Roman"/>
          <w:b/>
          <w:bCs/>
          <w:color w:val="000000"/>
          <w:kern w:val="36"/>
          <w:sz w:val="29"/>
          <w:szCs w:val="29"/>
          <w:lang w:eastAsia="ru-RU"/>
        </w:rPr>
        <w:t xml:space="preserve"> </w:t>
      </w:r>
    </w:p>
    <w:p w:rsidR="00165770" w:rsidRPr="00165770" w:rsidRDefault="00165770" w:rsidP="00165770">
      <w:pPr>
        <w:spacing w:after="0" w:line="240" w:lineRule="auto"/>
        <w:outlineLvl w:val="0"/>
        <w:rPr>
          <w:rFonts w:ascii="&amp;quot" w:eastAsia="Times New Roman" w:hAnsi="&amp;quot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165770" w:rsidRPr="00165770" w:rsidRDefault="00165770" w:rsidP="00165770">
      <w:pPr>
        <w:spacing w:after="0" w:line="240" w:lineRule="auto"/>
        <w:outlineLvl w:val="0"/>
        <w:rPr>
          <w:rFonts w:ascii="&amp;quot" w:eastAsia="Times New Roman" w:hAnsi="&amp;quot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165770" w:rsidRPr="00165770" w:rsidRDefault="00165770" w:rsidP="00165770">
      <w:pPr>
        <w:spacing w:after="0" w:line="240" w:lineRule="auto"/>
        <w:outlineLvl w:val="2"/>
        <w:rPr>
          <w:rFonts w:ascii="&amp;quot" w:eastAsia="Times New Roman" w:hAnsi="&amp;quot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65770">
        <w:rPr>
          <w:rFonts w:ascii="&amp;quot" w:eastAsia="Times New Roman" w:hAnsi="&amp;quot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18207</wp:posOffset>
            </wp:positionH>
            <wp:positionV relativeFrom="paragraph">
              <wp:posOffset>-5975</wp:posOffset>
            </wp:positionV>
            <wp:extent cx="2882692" cy="2893101"/>
            <wp:effectExtent l="19050" t="0" r="0" b="0"/>
            <wp:wrapSquare wrapText="bothSides"/>
            <wp:docPr id="3" name="Рисунок 3" descr="как укладывать походный рюкз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укладывать походный рюкза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692" cy="2893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5770">
        <w:rPr>
          <w:rFonts w:ascii="&amp;quot" w:eastAsia="Times New Roman" w:hAnsi="&amp;quot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165770">
        <w:rPr>
          <w:rFonts w:ascii="&amp;quot" w:eastAsia="Times New Roman" w:hAnsi="&amp;quot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Как укладывать рюкзак.</w:t>
      </w:r>
    </w:p>
    <w:p w:rsidR="00165770" w:rsidRPr="00165770" w:rsidRDefault="00165770" w:rsidP="00165770">
      <w:pPr>
        <w:spacing w:after="0" w:line="240" w:lineRule="auto"/>
        <w:outlineLvl w:val="2"/>
        <w:rPr>
          <w:rFonts w:ascii="&amp;quot" w:eastAsia="Times New Roman" w:hAnsi="&amp;quot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657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Собираясь в горы, каждый раз встает назойливый вопрос: «Как засунуть все нужные вещи в рюкзак, чтобы при этом он удобно сидел на спине?». Вроде бы все просто, но часто наблюдаю, как новички пытаются уложить вещи в совершенно нелогичном порядке, в итоге получаем вместо комфортного ношения не слишком тяжелого рюкзака, сплошное мучение.</w:t>
      </w:r>
    </w:p>
    <w:p w:rsidR="00165770" w:rsidRPr="00165770" w:rsidRDefault="00165770" w:rsidP="00165770">
      <w:pPr>
        <w:spacing w:after="0" w:line="240" w:lineRule="auto"/>
        <w:outlineLvl w:val="2"/>
        <w:rPr>
          <w:rFonts w:ascii="&amp;quot" w:eastAsia="Times New Roman" w:hAnsi="&amp;quot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65770">
        <w:rPr>
          <w:rFonts w:ascii="&amp;quot" w:eastAsia="Times New Roman" w:hAnsi="&amp;quot" w:cs="Times New Roman"/>
          <w:b/>
          <w:bCs/>
          <w:i/>
          <w:iCs/>
          <w:color w:val="000000"/>
          <w:sz w:val="28"/>
          <w:szCs w:val="28"/>
          <w:lang w:eastAsia="ru-RU"/>
        </w:rPr>
        <w:t>Итак, как уложить рюкзак в поход?</w:t>
      </w:r>
    </w:p>
    <w:p w:rsidR="00165770" w:rsidRPr="00165770" w:rsidRDefault="00165770" w:rsidP="00165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7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br/>
      </w:r>
      <w:r w:rsidRPr="001657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Самое главное, это правильно распределить вес рюкзака. В этом случае, при наличии хорошего рюкзака, он </w:t>
      </w:r>
      <w:proofErr w:type="gramStart"/>
      <w:r w:rsidRPr="001657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будет</w:t>
      </w:r>
      <w:proofErr w:type="gramEnd"/>
      <w:r w:rsidRPr="001657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как влитой сидеть на вашей спине, не отвлекая на переходах на всякую раздражающую мелочь, вроде перевеса на одну из сторон или заваливания верхней части рюкзака назад.</w:t>
      </w:r>
      <w:r w:rsidRPr="0016577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br/>
      </w:r>
      <w:r w:rsidRPr="0016577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br/>
      </w:r>
      <w:r w:rsidRPr="00165770">
        <w:rPr>
          <w:rFonts w:ascii="&amp;quot" w:eastAsia="Times New Roman" w:hAnsi="&amp;quot" w:cs="Times New Roman"/>
          <w:b/>
          <w:bCs/>
          <w:i/>
          <w:iCs/>
          <w:color w:val="000000"/>
          <w:sz w:val="28"/>
          <w:szCs w:val="28"/>
          <w:lang w:eastAsia="ru-RU"/>
        </w:rPr>
        <w:t>Первое правило</w:t>
      </w:r>
      <w:r w:rsidRPr="001657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, которому рекомендуют следовать все туристические пособия и методички – </w:t>
      </w:r>
      <w:r w:rsidRPr="00165770">
        <w:rPr>
          <w:rFonts w:ascii="&amp;quot" w:eastAsia="Times New Roman" w:hAnsi="&amp;quot" w:cs="Times New Roman"/>
          <w:i/>
          <w:iCs/>
          <w:color w:val="000000"/>
          <w:sz w:val="28"/>
          <w:szCs w:val="28"/>
          <w:lang w:eastAsia="ru-RU"/>
        </w:rPr>
        <w:t>необходимо сместить вес рюкзака к спине</w:t>
      </w:r>
      <w:r w:rsidRPr="001657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  Таким образом, при одном и том же весе рюкзака, мы частично снимем нагрузку с плечевого пояса.</w:t>
      </w:r>
      <w:r w:rsidRPr="0016577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br/>
      </w:r>
    </w:p>
    <w:p w:rsidR="00165770" w:rsidRPr="00165770" w:rsidRDefault="00165770" w:rsidP="00165770">
      <w:pPr>
        <w:spacing w:before="195" w:after="100" w:afterAutospacing="1" w:line="240" w:lineRule="auto"/>
        <w:outlineLvl w:val="2"/>
        <w:rPr>
          <w:rFonts w:ascii="&amp;quot" w:eastAsia="Times New Roman" w:hAnsi="&amp;quot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65770">
        <w:rPr>
          <w:rFonts w:ascii="&amp;quot" w:eastAsia="Times New Roman" w:hAnsi="&amp;quot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18072</wp:posOffset>
            </wp:positionH>
            <wp:positionV relativeFrom="paragraph">
              <wp:posOffset>125009</wp:posOffset>
            </wp:positionV>
            <wp:extent cx="2906000" cy="2034746"/>
            <wp:effectExtent l="19050" t="0" r="8650" b="0"/>
            <wp:wrapSquare wrapText="bothSides"/>
            <wp:docPr id="4" name="Рисунок 4" descr="смещаем вес к спине - укладываем походный рюкз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мещаем вес к спине - укладываем походный рюкза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000" cy="2034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5770" w:rsidRPr="00165770" w:rsidRDefault="00165770" w:rsidP="00165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70">
        <w:rPr>
          <w:rFonts w:ascii="&amp;quot" w:eastAsia="Times New Roman" w:hAnsi="&amp;quot" w:cs="Times New Roman"/>
          <w:b/>
          <w:bCs/>
          <w:i/>
          <w:iCs/>
          <w:color w:val="000000"/>
          <w:sz w:val="28"/>
          <w:szCs w:val="28"/>
          <w:lang w:eastAsia="ru-RU"/>
        </w:rPr>
        <w:t>Второе правило</w:t>
      </w:r>
      <w:r w:rsidRPr="001657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правильной упаковки вещей в рюкзак: </w:t>
      </w:r>
      <w:r w:rsidRPr="00165770">
        <w:rPr>
          <w:rFonts w:ascii="&amp;quot" w:eastAsia="Times New Roman" w:hAnsi="&amp;quot" w:cs="Times New Roman"/>
          <w:i/>
          <w:iCs/>
          <w:color w:val="000000"/>
          <w:sz w:val="28"/>
          <w:szCs w:val="28"/>
          <w:lang w:eastAsia="ru-RU"/>
        </w:rPr>
        <w:t>в нижнюю часть рюкзака нужно упаковать личные вещи, которые вам не понадобятся на переходе</w:t>
      </w:r>
      <w:r w:rsidRPr="001657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– спальный мешок, сменное белье на ночь, можно положить палатку, если позволяют габариты, а для этого лучше упаковать дуги от нее отдельно, тент (если не планируете натягивать его на перекусах).</w:t>
      </w:r>
      <w:r w:rsidRPr="0016577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br/>
      </w:r>
      <w:r w:rsidRPr="0016577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br/>
      </w:r>
      <w:r w:rsidRPr="001657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Упомяну о современном разделении большинства рюкзаков на нижнюю секцию и верхнюю – я предпочитаю делать одно отделение, так при укладке вещей практически не остается пустот, в результате рюкзак сидит на спине гораздо лучше.</w:t>
      </w:r>
      <w:r w:rsidRPr="0016577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br/>
      </w:r>
      <w:r w:rsidRPr="00165770">
        <w:rPr>
          <w:rFonts w:ascii="&amp;quot" w:eastAsia="Times New Roman" w:hAnsi="&amp;quot" w:cs="Times New Roman"/>
          <w:b/>
          <w:bCs/>
          <w:i/>
          <w:iCs/>
          <w:color w:val="000000"/>
          <w:sz w:val="28"/>
          <w:szCs w:val="28"/>
          <w:lang w:eastAsia="ru-RU"/>
        </w:rPr>
        <w:t>Третье правило</w:t>
      </w:r>
      <w:r w:rsidRPr="001657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r w:rsidRPr="00165770">
        <w:rPr>
          <w:rFonts w:ascii="&amp;quot" w:eastAsia="Times New Roman" w:hAnsi="&amp;quot" w:cs="Times New Roman"/>
          <w:i/>
          <w:iCs/>
          <w:color w:val="000000"/>
          <w:sz w:val="28"/>
          <w:szCs w:val="28"/>
          <w:lang w:eastAsia="ru-RU"/>
        </w:rPr>
        <w:t>чуть ниже середины должны идти самые тяжелые вещи</w:t>
      </w:r>
      <w:r w:rsidRPr="001657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(не забываем смещать их одновременно к спине). Это могут быть тяжелые продукты, </w:t>
      </w:r>
      <w:proofErr w:type="spellStart"/>
      <w:r w:rsidRPr="001657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альп</w:t>
      </w:r>
      <w:proofErr w:type="spellEnd"/>
      <w:r w:rsidRPr="001657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снаряжение, консервы и прочие разности. К наружной части рюкзака укладываем легкие вещи вроде </w:t>
      </w:r>
      <w:proofErr w:type="spellStart"/>
      <w:r w:rsidRPr="001657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флиски</w:t>
      </w:r>
      <w:proofErr w:type="spellEnd"/>
      <w:r w:rsidRPr="001657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или свитера.</w:t>
      </w:r>
    </w:p>
    <w:p w:rsidR="00165770" w:rsidRPr="00165770" w:rsidRDefault="00165770" w:rsidP="00165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70">
        <w:rPr>
          <w:rFonts w:ascii="&amp;quot" w:eastAsia="Times New Roman" w:hAnsi="&amp;quot" w:cs="Times New Roman"/>
          <w:b/>
          <w:bCs/>
          <w:i/>
          <w:iCs/>
          <w:color w:val="000000"/>
          <w:sz w:val="28"/>
          <w:szCs w:val="28"/>
          <w:lang w:eastAsia="ru-RU"/>
        </w:rPr>
        <w:t>Правило четвертое</w:t>
      </w:r>
      <w:r w:rsidRPr="001657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r w:rsidRPr="00165770">
        <w:rPr>
          <w:rFonts w:ascii="&amp;quot" w:eastAsia="Times New Roman" w:hAnsi="&amp;quot" w:cs="Times New Roman"/>
          <w:i/>
          <w:iCs/>
          <w:color w:val="000000"/>
          <w:sz w:val="28"/>
          <w:szCs w:val="28"/>
          <w:lang w:eastAsia="ru-RU"/>
        </w:rPr>
        <w:t>рюкзак должен быть упакован плотно, без пустот</w:t>
      </w:r>
      <w:r w:rsidRPr="001657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 Для этого мы постепенно начинаем укладку с больших вещей, а затем в ход идут уже маленькие. Пустые пространства между вещами забиваются мелочью вроде сменных носков, футболок, белья.</w:t>
      </w:r>
      <w:r w:rsidRPr="0016577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br/>
      </w:r>
      <w:r w:rsidRPr="0016577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18072</wp:posOffset>
            </wp:positionH>
            <wp:positionV relativeFrom="paragraph">
              <wp:posOffset>111932</wp:posOffset>
            </wp:positionV>
            <wp:extent cx="2897144" cy="2356021"/>
            <wp:effectExtent l="19050" t="0" r="0" b="0"/>
            <wp:wrapSquare wrapText="bothSides"/>
            <wp:docPr id="7" name="Рисунок 5" descr="уложенный рюкзак в разрез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ложенный рюкзак в разрез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870" cy="235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577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br/>
      </w:r>
      <w:r w:rsidRPr="00165770">
        <w:rPr>
          <w:rFonts w:ascii="&amp;quot" w:eastAsia="Times New Roman" w:hAnsi="&amp;quot" w:cs="Times New Roman"/>
          <w:b/>
          <w:bCs/>
          <w:i/>
          <w:iCs/>
          <w:color w:val="000000"/>
          <w:sz w:val="28"/>
          <w:szCs w:val="28"/>
          <w:lang w:eastAsia="ru-RU"/>
        </w:rPr>
        <w:t>Правило пятое</w:t>
      </w:r>
      <w:r w:rsidRPr="001657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r w:rsidRPr="00165770">
        <w:rPr>
          <w:rFonts w:ascii="&amp;quot" w:eastAsia="Times New Roman" w:hAnsi="&amp;quot" w:cs="Times New Roman"/>
          <w:i/>
          <w:iCs/>
          <w:color w:val="000000"/>
          <w:sz w:val="28"/>
          <w:szCs w:val="28"/>
          <w:lang w:eastAsia="ru-RU"/>
        </w:rPr>
        <w:t xml:space="preserve">нужные на переходе вещи должны укладываться </w:t>
      </w:r>
      <w:proofErr w:type="gramStart"/>
      <w:r w:rsidRPr="00165770">
        <w:rPr>
          <w:rFonts w:ascii="&amp;quot" w:eastAsia="Times New Roman" w:hAnsi="&amp;quot" w:cs="Times New Roman"/>
          <w:i/>
          <w:iCs/>
          <w:color w:val="000000"/>
          <w:sz w:val="28"/>
          <w:szCs w:val="28"/>
          <w:lang w:eastAsia="ru-RU"/>
        </w:rPr>
        <w:t>в верху</w:t>
      </w:r>
      <w:proofErr w:type="gramEnd"/>
      <w:r w:rsidRPr="00165770">
        <w:rPr>
          <w:rFonts w:ascii="&amp;quot" w:eastAsia="Times New Roman" w:hAnsi="&amp;quot" w:cs="Times New Roman"/>
          <w:i/>
          <w:iCs/>
          <w:color w:val="000000"/>
          <w:sz w:val="28"/>
          <w:szCs w:val="28"/>
          <w:lang w:eastAsia="ru-RU"/>
        </w:rPr>
        <w:t xml:space="preserve"> рюкзака</w:t>
      </w:r>
      <w:r w:rsidRPr="001657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. Представьте себе, что вам может понадобиться во время дневного перехода. Это обычно обеденная посуда, перекусы, легкая штормовка или дождевик, </w:t>
      </w:r>
      <w:hyperlink r:id="rId8" w:tooltip="газ для зимних походов как выбрать" w:history="1">
        <w:r w:rsidRPr="00165770">
          <w:rPr>
            <w:rFonts w:ascii="&amp;quot" w:eastAsia="Times New Roman" w:hAnsi="&amp;quot" w:cs="Times New Roman"/>
            <w:color w:val="000000"/>
            <w:sz w:val="28"/>
            <w:szCs w:val="28"/>
            <w:u w:val="single"/>
            <w:lang w:eastAsia="ru-RU"/>
          </w:rPr>
          <w:t>баллон газа</w:t>
        </w:r>
      </w:hyperlink>
      <w:r w:rsidRPr="001657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, может быть пуховая куртка для того, чтобы не мерзнуть на привалах. </w:t>
      </w:r>
      <w:r w:rsidRPr="0016577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br/>
      </w:r>
      <w:r w:rsidRPr="00165770">
        <w:rPr>
          <w:rFonts w:ascii="&amp;quot" w:eastAsia="Times New Roman" w:hAnsi="&amp;quot" w:cs="Times New Roman"/>
          <w:b/>
          <w:bCs/>
          <w:i/>
          <w:iCs/>
          <w:color w:val="000000"/>
          <w:sz w:val="28"/>
          <w:szCs w:val="28"/>
          <w:lang w:eastAsia="ru-RU"/>
        </w:rPr>
        <w:t>Правило шестое</w:t>
      </w:r>
      <w:r w:rsidRPr="001657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– в клапан и боковые карманы, если таковые имеются, мы обычно укладываем самое необходимое – налобный фонарик, туристический нож, бутылку с водой, крем от загара, паспорт, влажные салфетки, туалетную бумагу и прочее из той же серии.</w:t>
      </w:r>
      <w:r w:rsidRPr="0016577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br/>
      </w:r>
      <w:r w:rsidRPr="00165770">
        <w:rPr>
          <w:rFonts w:ascii="&amp;quot" w:eastAsia="Times New Roman" w:hAnsi="&amp;quot" w:cs="Times New Roman"/>
          <w:b/>
          <w:bCs/>
          <w:i/>
          <w:iCs/>
          <w:color w:val="000000"/>
          <w:sz w:val="28"/>
          <w:szCs w:val="28"/>
          <w:lang w:eastAsia="ru-RU"/>
        </w:rPr>
        <w:t>Правило седьмое</w:t>
      </w:r>
      <w:r w:rsidRPr="001657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–  на случай дождя </w:t>
      </w:r>
      <w:r w:rsidRPr="00165770">
        <w:rPr>
          <w:rFonts w:ascii="&amp;quot" w:eastAsia="Times New Roman" w:hAnsi="&amp;quot" w:cs="Times New Roman"/>
          <w:i/>
          <w:iCs/>
          <w:color w:val="000000"/>
          <w:sz w:val="28"/>
          <w:szCs w:val="28"/>
          <w:lang w:eastAsia="ru-RU"/>
        </w:rPr>
        <w:t xml:space="preserve">все вещи должны быть упакованы в </w:t>
      </w:r>
      <w:proofErr w:type="spellStart"/>
      <w:r w:rsidRPr="00165770">
        <w:rPr>
          <w:rFonts w:ascii="&amp;quot" w:eastAsia="Times New Roman" w:hAnsi="&amp;quot" w:cs="Times New Roman"/>
          <w:i/>
          <w:iCs/>
          <w:color w:val="000000"/>
          <w:sz w:val="28"/>
          <w:szCs w:val="28"/>
          <w:lang w:eastAsia="ru-RU"/>
        </w:rPr>
        <w:t>гермомешки</w:t>
      </w:r>
      <w:proofErr w:type="spellEnd"/>
      <w:r w:rsidRPr="001657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 либо в целлофановые пакеты (очень хорошо для этого подходят прочные мусорные пакеты большого литража, которые можно просто развернуть по периметру рюкзака).</w:t>
      </w:r>
      <w:r w:rsidRPr="0016577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br/>
      </w:r>
    </w:p>
    <w:p w:rsidR="00165770" w:rsidRPr="00165770" w:rsidRDefault="00165770" w:rsidP="00165770">
      <w:pPr>
        <w:spacing w:before="195" w:after="100" w:afterAutospacing="1" w:line="240" w:lineRule="auto"/>
        <w:outlineLvl w:val="2"/>
        <w:rPr>
          <w:rFonts w:ascii="&amp;quot" w:eastAsia="Times New Roman" w:hAnsi="&amp;quot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65770">
        <w:rPr>
          <w:rFonts w:ascii="&amp;quot" w:eastAsia="Times New Roman" w:hAnsi="&amp;quot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18072</wp:posOffset>
            </wp:positionH>
            <wp:positionV relativeFrom="paragraph">
              <wp:posOffset>126159</wp:posOffset>
            </wp:positionV>
            <wp:extent cx="3234261" cy="2158314"/>
            <wp:effectExtent l="19050" t="0" r="4239" b="0"/>
            <wp:wrapSquare wrapText="bothSides"/>
            <wp:docPr id="6" name="Рисунок 6" descr="уложенный рюкзак в разрез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уложенный рюкзак в разрезе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261" cy="2158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5E5D" w:rsidRPr="00165770" w:rsidRDefault="00165770" w:rsidP="00165770">
      <w:pPr>
        <w:rPr>
          <w:sz w:val="28"/>
          <w:szCs w:val="28"/>
        </w:rPr>
      </w:pPr>
      <w:r w:rsidRPr="001657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Ну и последнее </w:t>
      </w:r>
      <w:r w:rsidRPr="00165770">
        <w:rPr>
          <w:rFonts w:ascii="&amp;quot" w:eastAsia="Times New Roman" w:hAnsi="&amp;quot" w:cs="Times New Roman"/>
          <w:b/>
          <w:bCs/>
          <w:i/>
          <w:iCs/>
          <w:color w:val="000000"/>
          <w:sz w:val="28"/>
          <w:szCs w:val="28"/>
          <w:lang w:eastAsia="ru-RU"/>
        </w:rPr>
        <w:t>правило укладки рюкзака</w:t>
      </w:r>
      <w:r w:rsidRPr="001657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r w:rsidRPr="00165770">
        <w:rPr>
          <w:rFonts w:ascii="&amp;quot" w:eastAsia="Times New Roman" w:hAnsi="&amp;quot" w:cs="Times New Roman"/>
          <w:i/>
          <w:iCs/>
          <w:color w:val="000000"/>
          <w:sz w:val="28"/>
          <w:szCs w:val="28"/>
          <w:lang w:eastAsia="ru-RU"/>
        </w:rPr>
        <w:t>постарайтесь не навешивать вещей снаружи рюкзака</w:t>
      </w:r>
      <w:r w:rsidRPr="001657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, поскольку зачастую они сильно нарушают баланс и смещают центр тяжести в ту или иную не нужную сторону. Кроме того, если вам предстоит пробираться по лесным тропинкам, навешенные снаружи вещи имеют тенденцию цепляться за все что ни </w:t>
      </w:r>
      <w:proofErr w:type="spellStart"/>
      <w:r w:rsidRPr="001657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попадя</w:t>
      </w:r>
      <w:proofErr w:type="spellEnd"/>
      <w:r w:rsidRPr="001657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, доставляя массу неудобств, при этом и сами они могут испортиться, и вам жизнь испортить. Если уж </w:t>
      </w:r>
      <w:proofErr w:type="gramStart"/>
      <w:r w:rsidRPr="001657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нужно</w:t>
      </w:r>
      <w:proofErr w:type="gramEnd"/>
      <w:r w:rsidRPr="001657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что то навесить, пусть это будет коврик для сна (в идеале, конечно, лучше, когда он располагается внутри по периметру рюкзака, но зачастую, это уменьшает объем рюкзака процентов на двадцать, а то и больше). Ну и такие вещи как ледоруб, топор в защитном чехле, веревка, </w:t>
      </w:r>
      <w:proofErr w:type="gramStart"/>
      <w:r w:rsidRPr="001657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которая</w:t>
      </w:r>
      <w:proofErr w:type="gramEnd"/>
      <w:r w:rsidRPr="001657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как правило в рюкзак не хочет помещаться и часто нужна в пути.</w:t>
      </w:r>
      <w:r w:rsidRPr="0016577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br/>
      </w:r>
      <w:r w:rsidRPr="00165770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br/>
      </w:r>
      <w:r w:rsidRPr="001657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Вот вроде бы и все моменты о </w:t>
      </w:r>
      <w:proofErr w:type="gramStart"/>
      <w:r w:rsidRPr="001657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том</w:t>
      </w:r>
      <w:proofErr w:type="gramEnd"/>
      <w:r w:rsidRPr="0016577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как правильно уложить рюкзак в поход, если что то упустил или у вас есть свои соображения на этот счет, напишите в комментариях.</w:t>
      </w:r>
    </w:p>
    <w:sectPr w:rsidR="00BB5E5D" w:rsidRPr="00165770" w:rsidSect="00BB5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15413"/>
    <w:multiLevelType w:val="multilevel"/>
    <w:tmpl w:val="534CE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savePreviewPicture/>
  <w:compat/>
  <w:rsids>
    <w:rsidRoot w:val="00165770"/>
    <w:rsid w:val="00165770"/>
    <w:rsid w:val="00BB5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5D"/>
  </w:style>
  <w:style w:type="paragraph" w:styleId="1">
    <w:name w:val="heading 1"/>
    <w:basedOn w:val="a"/>
    <w:link w:val="10"/>
    <w:uiPriority w:val="9"/>
    <w:qFormat/>
    <w:rsid w:val="001657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657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7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657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65770"/>
    <w:rPr>
      <w:color w:val="0000FF"/>
      <w:u w:val="single"/>
    </w:rPr>
  </w:style>
  <w:style w:type="character" w:styleId="a4">
    <w:name w:val="Emphasis"/>
    <w:basedOn w:val="a0"/>
    <w:uiPriority w:val="20"/>
    <w:qFormat/>
    <w:rsid w:val="00165770"/>
    <w:rPr>
      <w:i/>
      <w:iCs/>
    </w:rPr>
  </w:style>
  <w:style w:type="character" w:styleId="a5">
    <w:name w:val="Strong"/>
    <w:basedOn w:val="a0"/>
    <w:uiPriority w:val="22"/>
    <w:qFormat/>
    <w:rsid w:val="0016577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6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7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9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emvpohod.com/poleznoe/956-kakoj-gaz-brat-v-zimnie-pokhod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600</Words>
  <Characters>3421</Characters>
  <Application>Microsoft Office Word</Application>
  <DocSecurity>0</DocSecurity>
  <Lines>28</Lines>
  <Paragraphs>8</Paragraphs>
  <ScaleCrop>false</ScaleCrop>
  <Company>Home</Company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SobolevVV</dc:creator>
  <cp:keywords/>
  <dc:description/>
  <cp:lastModifiedBy>SobolevVV</cp:lastModifiedBy>
  <cp:revision>2</cp:revision>
  <dcterms:created xsi:type="dcterms:W3CDTF">2020-04-29T04:34:00Z</dcterms:created>
  <dcterms:modified xsi:type="dcterms:W3CDTF">2020-04-29T04:40:00Z</dcterms:modified>
</cp:coreProperties>
</file>